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77AAD9C6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4D03B4">
        <w:rPr>
          <w:rFonts w:ascii="Cambria" w:hAnsi="Cambria"/>
          <w:b/>
          <w:bCs/>
          <w:sz w:val="28"/>
          <w:szCs w:val="28"/>
        </w:rPr>
        <w:t>2</w:t>
      </w:r>
      <w:r>
        <w:rPr>
          <w:rFonts w:ascii="Cambria" w:hAnsi="Cambria"/>
          <w:b/>
          <w:bCs/>
          <w:sz w:val="28"/>
          <w:szCs w:val="28"/>
        </w:rPr>
        <w:t>/2021</w:t>
      </w:r>
    </w:p>
    <w:p w14:paraId="460F993D" w14:textId="3D53410B" w:rsidR="004D03B4" w:rsidRDefault="0022206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4D03B4">
        <w:rPr>
          <w:rFonts w:ascii="Cambria" w:hAnsi="Cambria"/>
          <w:b/>
          <w:bCs/>
          <w:sz w:val="28"/>
          <w:szCs w:val="28"/>
        </w:rPr>
        <w:t>29. března</w:t>
      </w:r>
      <w:r>
        <w:rPr>
          <w:rFonts w:ascii="Cambria" w:hAnsi="Cambria"/>
          <w:b/>
          <w:bCs/>
          <w:sz w:val="28"/>
          <w:szCs w:val="28"/>
        </w:rPr>
        <w:t xml:space="preserve"> 2021</w:t>
      </w:r>
    </w:p>
    <w:p w14:paraId="3DF31352" w14:textId="77777777" w:rsidR="004D03B4" w:rsidRPr="004D03B4" w:rsidRDefault="004D03B4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F76A5BB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C0D857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Zastupitelstvo obce schválilo:</w:t>
      </w:r>
    </w:p>
    <w:p w14:paraId="3238608A" w14:textId="77777777" w:rsidR="004D03B4" w:rsidRDefault="004D03B4" w:rsidP="004D03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01/2021 za období březen 2020</w:t>
      </w:r>
    </w:p>
    <w:p w14:paraId="37DC6D4B" w14:textId="77777777" w:rsidR="004D03B4" w:rsidRDefault="004D03B4" w:rsidP="004D03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Dodavatele na opravu cesty na „Čertovku“ – spol. OPRAVY SILNIC s.r.o.</w:t>
      </w:r>
    </w:p>
    <w:p w14:paraId="1E59A3F3" w14:textId="7F70E023" w:rsidR="004D03B4" w:rsidRDefault="004D03B4" w:rsidP="004D03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Dodavatele na akci hala Roprachtice – dodavatele stavby V</w:t>
      </w:r>
      <w:r>
        <w:rPr>
          <w:rFonts w:ascii="Times New Roman" w:hAnsi="Times New Roman" w:cs="Times New Roman"/>
          <w:iCs/>
          <w:sz w:val="24"/>
          <w:szCs w:val="24"/>
        </w:rPr>
        <w:t>áclava</w:t>
      </w:r>
      <w:r>
        <w:rPr>
          <w:rFonts w:ascii="Times New Roman" w:hAnsi="Times New Roman" w:cs="Times New Roman"/>
          <w:iCs/>
          <w:sz w:val="24"/>
          <w:szCs w:val="24"/>
        </w:rPr>
        <w:t xml:space="preserve"> Pacholíka a dodavatele vazníků spol. KASPER CZ s.r.o. </w:t>
      </w:r>
    </w:p>
    <w:p w14:paraId="6FF3629D" w14:textId="77777777" w:rsidR="004D03B4" w:rsidRDefault="004D03B4" w:rsidP="004D03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Obecně závaznou vyhlášku o místním poplatku z pobytu</w:t>
      </w:r>
    </w:p>
    <w:p w14:paraId="671B09DC" w14:textId="77777777" w:rsidR="004D03B4" w:rsidRDefault="004D03B4" w:rsidP="004D03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Finanční dar Oblastní charitě Jilemnice ve výši 5tis. Kč</w:t>
      </w:r>
    </w:p>
    <w:p w14:paraId="13561B42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35AB0F" w14:textId="63A85E0B" w:rsidR="00222063" w:rsidRPr="004D03B4" w:rsidRDefault="00222063" w:rsidP="004D03B4">
      <w:pPr>
        <w:pStyle w:val="Normal1"/>
        <w:jc w:val="both"/>
        <w:rPr>
          <w:color w:val="000000"/>
          <w:sz w:val="24"/>
          <w:szCs w:val="24"/>
        </w:rPr>
      </w:pP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3302541F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 w:rsidR="004D03B4">
        <w:rPr>
          <w:color w:val="000000"/>
          <w:sz w:val="24"/>
          <w:szCs w:val="24"/>
        </w:rPr>
        <w:t>9. března 2021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2023"/>
    <w:multiLevelType w:val="hybridMultilevel"/>
    <w:tmpl w:val="C33C64D0"/>
    <w:lvl w:ilvl="0" w:tplc="BD68F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222063"/>
    <w:rsid w:val="004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4D03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5</cp:revision>
  <cp:lastPrinted>2021-04-12T15:06:00Z</cp:lastPrinted>
  <dcterms:created xsi:type="dcterms:W3CDTF">2021-02-18T08:01:00Z</dcterms:created>
  <dcterms:modified xsi:type="dcterms:W3CDTF">2021-04-12T15:06:00Z</dcterms:modified>
</cp:coreProperties>
</file>